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11BAC4BB" w:rsidR="00894B70" w:rsidRDefault="00080B40" w:rsidP="00080B40">
      <w:pPr>
        <w:ind w:left="0" w:firstLine="0"/>
        <w:rPr>
          <w:b/>
          <w:bCs/>
          <w:lang w:eastAsia="en-US"/>
        </w:rPr>
      </w:pPr>
      <w:r w:rsidRPr="00685D90">
        <w:rPr>
          <w:b/>
          <w:bCs/>
          <w:lang w:eastAsia="en-US"/>
        </w:rPr>
        <w:t xml:space="preserve">PREDMET NABAVE: </w:t>
      </w:r>
      <w:r w:rsidR="00A429F1" w:rsidRPr="00A429F1">
        <w:rPr>
          <w:b/>
          <w:bCs/>
          <w:lang w:eastAsia="en-US"/>
        </w:rPr>
        <w:t xml:space="preserve">USLUGA IZRADE PROCJEMBENOG ELABORATA TRŽIŠNE VRIJEDNOSTI NEKRETNINA U VLASNIŠTVU ZAGREBAČKOG VELESAJMA </w:t>
      </w:r>
      <w:r w:rsidR="00170E4D">
        <w:rPr>
          <w:b/>
          <w:bCs/>
          <w:lang w:eastAsia="en-US"/>
        </w:rPr>
        <w:t>d.o.o.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0B34" w14:textId="77777777" w:rsidR="00D65BC2" w:rsidRDefault="00D65BC2" w:rsidP="003202BF">
      <w:pPr>
        <w:spacing w:after="0" w:line="240" w:lineRule="auto"/>
      </w:pPr>
      <w:r>
        <w:separator/>
      </w:r>
    </w:p>
  </w:endnote>
  <w:endnote w:type="continuationSeparator" w:id="0">
    <w:p w14:paraId="56CACF70" w14:textId="77777777" w:rsidR="00D65BC2" w:rsidRDefault="00D65BC2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A83E" w14:textId="77777777" w:rsidR="00D65BC2" w:rsidRDefault="00D65BC2" w:rsidP="003202BF">
      <w:pPr>
        <w:spacing w:after="0" w:line="240" w:lineRule="auto"/>
      </w:pPr>
      <w:r>
        <w:separator/>
      </w:r>
    </w:p>
  </w:footnote>
  <w:footnote w:type="continuationSeparator" w:id="0">
    <w:p w14:paraId="3118F89A" w14:textId="77777777" w:rsidR="00D65BC2" w:rsidRDefault="00D65BC2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6B31D79E" w:rsidR="003202BF" w:rsidRDefault="003202BF" w:rsidP="003202BF">
    <w:pPr>
      <w:pStyle w:val="Header"/>
      <w:jc w:val="right"/>
    </w:pPr>
    <w:r>
      <w:t xml:space="preserve">Prilog </w:t>
    </w:r>
    <w:r w:rsidR="00FF339B">
      <w:t>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67774"/>
    <w:rsid w:val="00170E4D"/>
    <w:rsid w:val="00196C92"/>
    <w:rsid w:val="001A2521"/>
    <w:rsid w:val="00223E21"/>
    <w:rsid w:val="00280B32"/>
    <w:rsid w:val="002A2137"/>
    <w:rsid w:val="003202BF"/>
    <w:rsid w:val="003E5521"/>
    <w:rsid w:val="004E606B"/>
    <w:rsid w:val="00565E0B"/>
    <w:rsid w:val="00631A83"/>
    <w:rsid w:val="00685D90"/>
    <w:rsid w:val="0076046C"/>
    <w:rsid w:val="00786807"/>
    <w:rsid w:val="007D051D"/>
    <w:rsid w:val="00894B70"/>
    <w:rsid w:val="008C18ED"/>
    <w:rsid w:val="009476D4"/>
    <w:rsid w:val="00971DD7"/>
    <w:rsid w:val="009871C0"/>
    <w:rsid w:val="00A22ED5"/>
    <w:rsid w:val="00A429F1"/>
    <w:rsid w:val="00BA16EE"/>
    <w:rsid w:val="00BE08D2"/>
    <w:rsid w:val="00BF66BB"/>
    <w:rsid w:val="00C668D9"/>
    <w:rsid w:val="00C73EC7"/>
    <w:rsid w:val="00C818D0"/>
    <w:rsid w:val="00D65BC2"/>
    <w:rsid w:val="00D91980"/>
    <w:rsid w:val="00E9094D"/>
    <w:rsid w:val="00EC27E4"/>
    <w:rsid w:val="00EE3C92"/>
    <w:rsid w:val="00F2701B"/>
    <w:rsid w:val="00F642C9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D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51D"/>
    <w:rPr>
      <w:rFonts w:ascii="Calibri" w:eastAsia="Calibri" w:hAnsi="Calibri" w:cs="Calibri"/>
      <w:color w:val="000000"/>
      <w:kern w:val="0"/>
      <w:sz w:val="20"/>
      <w:szCs w:val="20"/>
      <w:lang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51D"/>
    <w:rPr>
      <w:rFonts w:ascii="Calibri" w:eastAsia="Calibri" w:hAnsi="Calibri" w:cs="Calibri"/>
      <w:b/>
      <w:bCs/>
      <w:color w:val="000000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5</cp:revision>
  <dcterms:created xsi:type="dcterms:W3CDTF">2024-12-19T10:47:00Z</dcterms:created>
  <dcterms:modified xsi:type="dcterms:W3CDTF">2024-12-31T09:40:00Z</dcterms:modified>
</cp:coreProperties>
</file>